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3A9" w:rsidRPr="00F51531" w:rsidRDefault="002A050F" w:rsidP="00E16EDB">
      <w:pPr>
        <w:jc w:val="center"/>
        <w:rPr>
          <w:rFonts w:ascii="Sylfaen" w:hAnsi="Sylfaen"/>
          <w:sz w:val="28"/>
          <w:szCs w:val="28"/>
        </w:rPr>
      </w:pPr>
      <w:r>
        <w:rPr>
          <w:rFonts w:ascii="Sylfaen" w:hAnsi="Sylfaen"/>
          <w:sz w:val="28"/>
          <w:szCs w:val="28"/>
        </w:rPr>
        <w:t>Honors</w:t>
      </w:r>
      <w:r w:rsidR="00874DBC">
        <w:rPr>
          <w:rFonts w:ascii="Sylfaen" w:hAnsi="Sylfaen"/>
          <w:sz w:val="28"/>
          <w:szCs w:val="28"/>
        </w:rPr>
        <w:t xml:space="preserve"> Chemistry </w:t>
      </w:r>
      <w:r w:rsidR="00E16EDB" w:rsidRPr="00F51531">
        <w:rPr>
          <w:rFonts w:ascii="Sylfaen" w:hAnsi="Sylfaen"/>
          <w:sz w:val="28"/>
          <w:szCs w:val="28"/>
        </w:rPr>
        <w:t>Course Syllabus</w:t>
      </w:r>
    </w:p>
    <w:p w:rsidR="00E16EDB" w:rsidRDefault="00683D01" w:rsidP="00E16EDB">
      <w:pPr>
        <w:jc w:val="center"/>
      </w:pPr>
      <w:r>
        <w:t>Mr. Lynn</w:t>
      </w:r>
    </w:p>
    <w:p w:rsidR="00F36CC4" w:rsidRDefault="00F36CC4" w:rsidP="00E16EDB">
      <w:pPr>
        <w:jc w:val="center"/>
      </w:pPr>
    </w:p>
    <w:p w:rsidR="00F36CC4" w:rsidRDefault="00F36CC4" w:rsidP="00F36CC4">
      <w:pPr>
        <w:jc w:val="both"/>
      </w:pPr>
      <w:r>
        <w:t xml:space="preserve">Welcome to </w:t>
      </w:r>
      <w:r w:rsidRPr="00F36CC4">
        <w:rPr>
          <w:bCs/>
        </w:rPr>
        <w:t>Honors Chemistry. </w:t>
      </w:r>
      <w:r>
        <w:rPr>
          <w:b/>
          <w:bCs/>
        </w:rPr>
        <w:t xml:space="preserve"> </w:t>
      </w:r>
      <w:r>
        <w:t>The following is presented in an effort to invite you to better understand the units of study as well as the academic and behavioral expectations for this course.  I would like to encourage all of my parents and students to contact me personally at the earliest moment should there ever</w:t>
      </w:r>
      <w:r>
        <w:rPr>
          <w:b/>
          <w:bCs/>
        </w:rPr>
        <w:t xml:space="preserve"> </w:t>
      </w:r>
      <w:r>
        <w:t>be any questions about the course or your child’s status.  I thoroughly enjoy this course and look forward to sharing its excitement with</w:t>
      </w:r>
      <w:r>
        <w:rPr>
          <w:b/>
          <w:bCs/>
        </w:rPr>
        <w:t xml:space="preserve"> </w:t>
      </w:r>
      <w:r>
        <w:t>you.</w:t>
      </w:r>
    </w:p>
    <w:p w:rsidR="00F36CC4" w:rsidRDefault="00F36CC4" w:rsidP="00F36CC4">
      <w:pPr>
        <w:jc w:val="both"/>
      </w:pPr>
    </w:p>
    <w:p w:rsidR="00F36CC4" w:rsidRDefault="00F36CC4" w:rsidP="00F36CC4">
      <w:pPr>
        <w:jc w:val="both"/>
      </w:pPr>
      <w:r>
        <w:t>Instructor Information</w:t>
      </w:r>
    </w:p>
    <w:p w:rsidR="00F36CC4" w:rsidRDefault="00F36CC4" w:rsidP="00F36CC4">
      <w:pPr>
        <w:jc w:val="both"/>
      </w:pPr>
      <w:r>
        <w:t xml:space="preserve">Mr. </w:t>
      </w:r>
      <w:proofErr w:type="gramStart"/>
      <w:r>
        <w:t>Lynn  Room</w:t>
      </w:r>
      <w:proofErr w:type="gramEnd"/>
      <w:r>
        <w:t xml:space="preserve"> 144, </w:t>
      </w:r>
      <w:hyperlink r:id="rId5" w:history="1">
        <w:r w:rsidRPr="00A21853">
          <w:rPr>
            <w:rStyle w:val="Hyperlink"/>
          </w:rPr>
          <w:t>gene.lynn@copley-fairlawn.org</w:t>
        </w:r>
      </w:hyperlink>
      <w:r>
        <w:t>, 330-664-4999 x527320</w:t>
      </w:r>
    </w:p>
    <w:p w:rsidR="00F36CC4" w:rsidRDefault="00F36CC4" w:rsidP="00E16EDB">
      <w:pPr>
        <w:jc w:val="center"/>
      </w:pPr>
    </w:p>
    <w:p w:rsidR="00E16EDB" w:rsidRPr="00C91DF7" w:rsidRDefault="00E16EDB" w:rsidP="00E16EDB">
      <w:pPr>
        <w:rPr>
          <w:b/>
        </w:rPr>
      </w:pPr>
      <w:r w:rsidRPr="00C91DF7">
        <w:rPr>
          <w:b/>
        </w:rPr>
        <w:t>Class Requirements</w:t>
      </w:r>
    </w:p>
    <w:p w:rsidR="00E16EDB" w:rsidRDefault="00E16EDB" w:rsidP="00E16EDB"/>
    <w:p w:rsidR="00386EA0" w:rsidRDefault="00E16EDB" w:rsidP="00E16EDB">
      <w:r w:rsidRPr="00386EA0">
        <w:rPr>
          <w:b/>
        </w:rPr>
        <w:t>Calculator</w:t>
      </w:r>
      <w:r w:rsidR="007135E7">
        <w:t xml:space="preserve">—Minimum of </w:t>
      </w:r>
      <w:r>
        <w:t xml:space="preserve">TI-30 or above, it needs to be scientific.  It will cost at least $10.  It needs to be able to handle scientific notation, and logarithms.  </w:t>
      </w:r>
    </w:p>
    <w:p w:rsidR="00386EA0" w:rsidRDefault="00386EA0" w:rsidP="00E16EDB">
      <w:r>
        <w:t>If you plan on taking AP Chemistry next year, you need a TI-84 Silver edition (about $120), so you should probably get it now and get used to it.</w:t>
      </w:r>
    </w:p>
    <w:p w:rsidR="00386EA0" w:rsidRDefault="00386EA0" w:rsidP="00E16EDB">
      <w:r>
        <w:t>If you plan on taking AP Calculus and AP Physics you need a TI-89 (about $160).</w:t>
      </w:r>
    </w:p>
    <w:p w:rsidR="00860BF8" w:rsidRDefault="00860BF8" w:rsidP="00E16EDB">
      <w:r>
        <w:t>The TI N-Spire line can also be used.  N-Spire CX CAS is required for AP Physics and AP Calculus</w:t>
      </w:r>
    </w:p>
    <w:p w:rsidR="00386EA0" w:rsidRDefault="00386EA0" w:rsidP="00E16EDB"/>
    <w:p w:rsidR="00E16EDB" w:rsidRDefault="00E16EDB" w:rsidP="00E16EDB">
      <w:r>
        <w:t xml:space="preserve">No calculators are banned </w:t>
      </w:r>
      <w:r w:rsidR="00386EA0">
        <w:t xml:space="preserve">from this course </w:t>
      </w:r>
      <w:r>
        <w:t xml:space="preserve">unless they act as a cell phone, or can send/receive messages.  More expensive calculators are much better, </w:t>
      </w:r>
      <w:r w:rsidR="00A0395F">
        <w:t>however they are more difficult to use</w:t>
      </w:r>
      <w:r>
        <w:t>.</w:t>
      </w:r>
    </w:p>
    <w:p w:rsidR="00E16EDB" w:rsidRDefault="00E16EDB" w:rsidP="00E16EDB"/>
    <w:p w:rsidR="00E16EDB" w:rsidRDefault="00E16EDB" w:rsidP="00E16EDB">
      <w:r w:rsidRPr="00386EA0">
        <w:rPr>
          <w:b/>
        </w:rPr>
        <w:t>3 Rin</w:t>
      </w:r>
      <w:r w:rsidR="00386EA0" w:rsidRPr="00386EA0">
        <w:rPr>
          <w:b/>
        </w:rPr>
        <w:t>g Binder and Notes through internet.</w:t>
      </w:r>
      <w:r w:rsidR="00BA6ADA">
        <w:t xml:space="preserve">  My PowerP</w:t>
      </w:r>
      <w:r w:rsidR="00386EA0">
        <w:t xml:space="preserve">oint notes will be posted online.  You will be required to </w:t>
      </w:r>
      <w:r w:rsidR="007135E7">
        <w:t xml:space="preserve">get them outside of class.  </w:t>
      </w:r>
    </w:p>
    <w:p w:rsidR="00E16EDB" w:rsidRDefault="00E16EDB" w:rsidP="00E16EDB"/>
    <w:p w:rsidR="00E16EDB" w:rsidRDefault="00F51531" w:rsidP="00E16EDB">
      <w:r w:rsidRPr="007135E7">
        <w:rPr>
          <w:b/>
        </w:rPr>
        <w:t>Lab Goggles</w:t>
      </w:r>
      <w:r>
        <w:t xml:space="preserve"> </w:t>
      </w:r>
      <w:r w:rsidR="00E16EDB">
        <w:t xml:space="preserve">You may use several types of goggles as long as I approve them.  </w:t>
      </w:r>
      <w:r>
        <w:t xml:space="preserve">They must be ANSI certified with Z-87 rating.  </w:t>
      </w:r>
      <w:r w:rsidR="00E16EDB">
        <w:t>There will be a drawer in my room where you can keep them.</w:t>
      </w:r>
    </w:p>
    <w:p w:rsidR="00E16EDB" w:rsidRDefault="00E16EDB" w:rsidP="00E16EDB"/>
    <w:p w:rsidR="009C36AB" w:rsidRPr="00C91DF7" w:rsidRDefault="00E16EDB" w:rsidP="00E16EDB">
      <w:pPr>
        <w:rPr>
          <w:b/>
        </w:rPr>
      </w:pPr>
      <w:r w:rsidRPr="00C91DF7">
        <w:rPr>
          <w:b/>
        </w:rPr>
        <w:t>Course Description</w:t>
      </w:r>
    </w:p>
    <w:p w:rsidR="009C36AB" w:rsidRDefault="009C36AB" w:rsidP="00E16EDB"/>
    <w:p w:rsidR="009C36AB" w:rsidRDefault="009C36AB" w:rsidP="00E16EDB">
      <w:r>
        <w:t xml:space="preserve">Chemistry is the study of the interaction of matter and energy involved.  </w:t>
      </w:r>
    </w:p>
    <w:p w:rsidR="009C36AB" w:rsidRDefault="009C36AB" w:rsidP="00E16EDB"/>
    <w:p w:rsidR="00C91DF7" w:rsidRDefault="00C91DF7" w:rsidP="00E16EDB">
      <w:r>
        <w:t xml:space="preserve">At the end of every chapter you will have a chapter test.  At the end of the semester you will have an exam over everything covered to that point.  The final exam at the end of the year is comprehensive (covers first and second semester material). </w:t>
      </w:r>
    </w:p>
    <w:p w:rsidR="00C91DF7" w:rsidRDefault="00C91DF7" w:rsidP="00E16EDB"/>
    <w:p w:rsidR="00FD72A0" w:rsidRDefault="00FD72A0">
      <w:pPr>
        <w:rPr>
          <w:b/>
        </w:rPr>
      </w:pPr>
      <w:r>
        <w:rPr>
          <w:b/>
        </w:rPr>
        <w:br w:type="page"/>
      </w:r>
    </w:p>
    <w:p w:rsidR="00C673F6" w:rsidRPr="008676B5" w:rsidRDefault="00C673F6" w:rsidP="00C673F6">
      <w:pPr>
        <w:rPr>
          <w:b/>
        </w:rPr>
      </w:pPr>
      <w:r w:rsidRPr="008676B5">
        <w:rPr>
          <w:b/>
        </w:rPr>
        <w:lastRenderedPageBreak/>
        <w:t xml:space="preserve">First Semester Topics </w:t>
      </w:r>
    </w:p>
    <w:p w:rsidR="00C673F6" w:rsidRDefault="00C673F6" w:rsidP="00C673F6"/>
    <w:p w:rsidR="00C673F6" w:rsidRDefault="00C673F6" w:rsidP="00C673F6">
      <w:r>
        <w:t xml:space="preserve">Chapter 1-2 </w:t>
      </w:r>
      <w:r>
        <w:tab/>
        <w:t>Chemistry Introduction, Measurement and Calculations, Matter</w:t>
      </w:r>
    </w:p>
    <w:p w:rsidR="00C673F6" w:rsidRDefault="00C673F6" w:rsidP="00C673F6">
      <w:r>
        <w:t xml:space="preserve">Chapter 7 </w:t>
      </w:r>
      <w:r>
        <w:tab/>
        <w:t xml:space="preserve">Atomic Theory </w:t>
      </w:r>
    </w:p>
    <w:p w:rsidR="00C673F6" w:rsidRDefault="00C673F6" w:rsidP="00C673F6">
      <w:r>
        <w:t xml:space="preserve">Chapter 8 </w:t>
      </w:r>
      <w:r>
        <w:tab/>
        <w:t xml:space="preserve">Periodic Table </w:t>
      </w:r>
    </w:p>
    <w:p w:rsidR="00C673F6" w:rsidRDefault="00C673F6" w:rsidP="00C673F6">
      <w:r>
        <w:t xml:space="preserve">Chapter 9 </w:t>
      </w:r>
      <w:r>
        <w:tab/>
        <w:t>Naming and Ionic Bonding</w:t>
      </w:r>
    </w:p>
    <w:p w:rsidR="00C673F6" w:rsidRDefault="00C673F6" w:rsidP="00C673F6">
      <w:r>
        <w:t xml:space="preserve">Chapter 4 </w:t>
      </w:r>
      <w:r>
        <w:tab/>
        <w:t>Chemical Reactions</w:t>
      </w:r>
    </w:p>
    <w:p w:rsidR="00C673F6" w:rsidRDefault="00C673F6" w:rsidP="00C673F6">
      <w:r>
        <w:t xml:space="preserve">Chapter 10 </w:t>
      </w:r>
      <w:r>
        <w:tab/>
        <w:t>Covalent Bonding</w:t>
      </w:r>
    </w:p>
    <w:p w:rsidR="00C673F6" w:rsidRDefault="00C673F6" w:rsidP="00C673F6">
      <w:r>
        <w:t xml:space="preserve">Chapter 3 </w:t>
      </w:r>
      <w:r>
        <w:tab/>
        <w:t xml:space="preserve">Stoichiometry </w:t>
      </w:r>
    </w:p>
    <w:p w:rsidR="00C673F6" w:rsidRDefault="00C673F6" w:rsidP="00C673F6">
      <w:r>
        <w:t xml:space="preserve">Chapter 5 </w:t>
      </w:r>
      <w:r>
        <w:tab/>
        <w:t>Gas Laws</w:t>
      </w:r>
    </w:p>
    <w:p w:rsidR="00C673F6" w:rsidRDefault="00C673F6" w:rsidP="00C673F6">
      <w:pPr>
        <w:rPr>
          <w:b/>
        </w:rPr>
      </w:pPr>
    </w:p>
    <w:p w:rsidR="00C673F6" w:rsidRPr="008676B5" w:rsidRDefault="00C673F6" w:rsidP="00C673F6">
      <w:pPr>
        <w:rPr>
          <w:b/>
        </w:rPr>
      </w:pPr>
      <w:r w:rsidRPr="008676B5">
        <w:rPr>
          <w:b/>
        </w:rPr>
        <w:t xml:space="preserve">Second Semester Topics </w:t>
      </w:r>
    </w:p>
    <w:p w:rsidR="00C673F6" w:rsidRDefault="00C673F6" w:rsidP="00C673F6"/>
    <w:p w:rsidR="00C673F6" w:rsidRDefault="00C673F6" w:rsidP="00C673F6">
      <w:r>
        <w:t>Chapter 18</w:t>
      </w:r>
      <w:r>
        <w:tab/>
        <w:t>Thermodynamics</w:t>
      </w:r>
    </w:p>
    <w:p w:rsidR="00C673F6" w:rsidRDefault="00C673F6" w:rsidP="00C673F6">
      <w:r>
        <w:t xml:space="preserve">Chapter 11 </w:t>
      </w:r>
      <w:r>
        <w:tab/>
        <w:t>Solids and Liquids</w:t>
      </w:r>
    </w:p>
    <w:p w:rsidR="00C673F6" w:rsidRDefault="00C673F6" w:rsidP="00C673F6">
      <w:r>
        <w:t xml:space="preserve">Chapter 12 </w:t>
      </w:r>
      <w:r>
        <w:tab/>
        <w:t>Solutions</w:t>
      </w:r>
    </w:p>
    <w:p w:rsidR="00C673F6" w:rsidRDefault="00C673F6" w:rsidP="00C673F6">
      <w:r>
        <w:t>Chapter 15-16 Acid and Base &amp; Equilibrium</w:t>
      </w:r>
    </w:p>
    <w:p w:rsidR="00C673F6" w:rsidRDefault="00C673F6" w:rsidP="00C673F6">
      <w:r>
        <w:t xml:space="preserve">Chapter 20 </w:t>
      </w:r>
      <w:r>
        <w:tab/>
        <w:t xml:space="preserve">Nuclear Chemistry </w:t>
      </w:r>
    </w:p>
    <w:p w:rsidR="00C673F6" w:rsidRDefault="00C673F6" w:rsidP="00C673F6">
      <w:r>
        <w:t>Chapter 19</w:t>
      </w:r>
      <w:r>
        <w:tab/>
        <w:t>Electrochemistry</w:t>
      </w:r>
    </w:p>
    <w:p w:rsidR="00C673F6" w:rsidRDefault="00C673F6" w:rsidP="00C673F6">
      <w:r>
        <w:t>Chapter 23</w:t>
      </w:r>
      <w:r>
        <w:tab/>
        <w:t xml:space="preserve">Organic Chemistry </w:t>
      </w:r>
      <w:r>
        <w:tab/>
      </w:r>
    </w:p>
    <w:p w:rsidR="00C673F6" w:rsidRDefault="00C673F6" w:rsidP="00C673F6"/>
    <w:p w:rsidR="00C673F6" w:rsidRDefault="00C673F6" w:rsidP="00C673F6">
      <w:r>
        <w:t xml:space="preserve">At the end of every chapter you will have a chapter test.  At the end of the semester you will have an exam over everything covered to that point.  The final exam at the end of the year is comprehensive (covers first and second semester material). </w:t>
      </w:r>
    </w:p>
    <w:p w:rsidR="00C673F6" w:rsidRDefault="00C673F6" w:rsidP="00C673F6"/>
    <w:p w:rsidR="00C673F6" w:rsidRDefault="00C673F6" w:rsidP="00C673F6">
      <w:r>
        <w:t>Text Book</w:t>
      </w:r>
    </w:p>
    <w:p w:rsidR="00C673F6" w:rsidRDefault="00C673F6" w:rsidP="00C673F6"/>
    <w:p w:rsidR="00C673F6" w:rsidRDefault="00C673F6" w:rsidP="00C673F6">
      <w:r>
        <w:t>Ebbing, Gammon, General Chemistry 11</w:t>
      </w:r>
      <w:r w:rsidRPr="0075593D">
        <w:rPr>
          <w:vertAlign w:val="superscript"/>
        </w:rPr>
        <w:t>th</w:t>
      </w:r>
      <w:r>
        <w:t xml:space="preserve"> edition.  </w:t>
      </w:r>
    </w:p>
    <w:p w:rsidR="007B0EFD" w:rsidRDefault="007B0EFD" w:rsidP="00A0395F"/>
    <w:p w:rsidR="007B0EFD" w:rsidRDefault="007B0EFD" w:rsidP="00A0395F">
      <w:r>
        <w:t>Classroom Website</w:t>
      </w:r>
    </w:p>
    <w:p w:rsidR="007B0EFD" w:rsidRDefault="00AB2DE3" w:rsidP="00A0395F">
      <w:hyperlink r:id="rId6" w:history="1">
        <w:r w:rsidR="007B0EFD" w:rsidRPr="00A21853">
          <w:rPr>
            <w:rStyle w:val="Hyperlink"/>
          </w:rPr>
          <w:t>www.copley-fairlawn.org/lynng</w:t>
        </w:r>
      </w:hyperlink>
      <w:r w:rsidR="007B0EFD">
        <w:t xml:space="preserve"> </w:t>
      </w:r>
    </w:p>
    <w:p w:rsidR="007B0EFD" w:rsidRDefault="007B0EFD" w:rsidP="00A0395F"/>
    <w:p w:rsidR="00267351" w:rsidRDefault="00267351" w:rsidP="00267351">
      <w:pPr>
        <w:jc w:val="both"/>
      </w:pPr>
      <w:r>
        <w:t>This is a subject which I hope to make as wonderful and meaningful for my</w:t>
      </w:r>
      <w:r>
        <w:rPr>
          <w:b/>
          <w:bCs/>
        </w:rPr>
        <w:t xml:space="preserve"> </w:t>
      </w:r>
      <w:r>
        <w:t>students as it has come to be for me.  I sincerely look forward to this opportunity.</w:t>
      </w:r>
    </w:p>
    <w:p w:rsidR="00267351" w:rsidRDefault="00267351" w:rsidP="00267351">
      <w:pPr>
        <w:jc w:val="both"/>
      </w:pPr>
    </w:p>
    <w:p w:rsidR="00267351" w:rsidRDefault="00267351" w:rsidP="00267351">
      <w:pPr>
        <w:jc w:val="both"/>
      </w:pPr>
    </w:p>
    <w:p w:rsidR="00267351" w:rsidRDefault="00267351" w:rsidP="00267351">
      <w:pPr>
        <w:jc w:val="both"/>
      </w:pPr>
    </w:p>
    <w:p w:rsidR="00267351" w:rsidRDefault="00267351" w:rsidP="00267351">
      <w:pPr>
        <w:jc w:val="both"/>
      </w:pPr>
      <w:r>
        <w:t>Sincerely,</w:t>
      </w:r>
    </w:p>
    <w:p w:rsidR="00267351" w:rsidRDefault="00267351" w:rsidP="00267351"/>
    <w:p w:rsidR="00267351" w:rsidRDefault="00267351" w:rsidP="00267351">
      <w:r>
        <w:t>Mr. Lynn</w:t>
      </w:r>
    </w:p>
    <w:p w:rsidR="00267351" w:rsidRDefault="00267351">
      <w:pPr>
        <w:rPr>
          <w:sz w:val="32"/>
        </w:rPr>
      </w:pPr>
    </w:p>
    <w:p w:rsidR="00FD72A0" w:rsidRDefault="00FD72A0" w:rsidP="007B0EFD">
      <w:pPr>
        <w:pStyle w:val="Title"/>
        <w:rPr>
          <w:sz w:val="32"/>
        </w:rPr>
      </w:pPr>
    </w:p>
    <w:p w:rsidR="00FD72A0" w:rsidRDefault="00FD72A0" w:rsidP="007B0EFD">
      <w:pPr>
        <w:pStyle w:val="Title"/>
        <w:rPr>
          <w:sz w:val="32"/>
        </w:rPr>
      </w:pPr>
    </w:p>
    <w:p w:rsidR="00FD72A0" w:rsidRDefault="00FD72A0" w:rsidP="007B0EFD">
      <w:pPr>
        <w:pStyle w:val="Title"/>
        <w:rPr>
          <w:sz w:val="32"/>
        </w:rPr>
      </w:pPr>
    </w:p>
    <w:p w:rsidR="00FD72A0" w:rsidRDefault="00FD72A0">
      <w:pPr>
        <w:rPr>
          <w:sz w:val="32"/>
        </w:rPr>
      </w:pPr>
      <w:r>
        <w:rPr>
          <w:sz w:val="32"/>
        </w:rPr>
        <w:br w:type="page"/>
      </w:r>
    </w:p>
    <w:p w:rsidR="007B0EFD" w:rsidRDefault="007B0EFD" w:rsidP="007B0EFD">
      <w:pPr>
        <w:pStyle w:val="Title"/>
      </w:pPr>
      <w:r>
        <w:rPr>
          <w:sz w:val="32"/>
        </w:rPr>
        <w:lastRenderedPageBreak/>
        <w:t>Classroom Rules and Discipline</w:t>
      </w:r>
    </w:p>
    <w:p w:rsidR="007B0EFD" w:rsidRDefault="007B0EFD" w:rsidP="007B0EFD">
      <w:pPr>
        <w:jc w:val="center"/>
        <w:rPr>
          <w:sz w:val="28"/>
        </w:rPr>
      </w:pPr>
    </w:p>
    <w:p w:rsidR="007B0EFD" w:rsidRDefault="007B0EFD" w:rsidP="007B0EFD">
      <w:pPr>
        <w:jc w:val="center"/>
        <w:rPr>
          <w:sz w:val="28"/>
        </w:rPr>
      </w:pPr>
    </w:p>
    <w:p w:rsidR="007B0EFD" w:rsidRDefault="007B0EFD" w:rsidP="007B0EFD">
      <w:pPr>
        <w:pStyle w:val="BodyText"/>
        <w:numPr>
          <w:ilvl w:val="0"/>
          <w:numId w:val="1"/>
        </w:numPr>
        <w:rPr>
          <w:sz w:val="24"/>
        </w:rPr>
      </w:pPr>
      <w:r>
        <w:rPr>
          <w:sz w:val="24"/>
        </w:rPr>
        <w:t>I will always treat you as adults unless you act like children, then you will be treated as such.</w:t>
      </w:r>
    </w:p>
    <w:p w:rsidR="007B0EFD" w:rsidRDefault="007B0EFD" w:rsidP="007B0EFD">
      <w:pPr>
        <w:pStyle w:val="BodyText"/>
        <w:ind w:left="360"/>
        <w:rPr>
          <w:sz w:val="24"/>
        </w:rPr>
      </w:pPr>
    </w:p>
    <w:p w:rsidR="007B0EFD" w:rsidRDefault="007B0EFD" w:rsidP="007B0EFD">
      <w:pPr>
        <w:pStyle w:val="BodyText"/>
        <w:numPr>
          <w:ilvl w:val="0"/>
          <w:numId w:val="1"/>
        </w:numPr>
        <w:rPr>
          <w:sz w:val="24"/>
        </w:rPr>
      </w:pPr>
      <w:r>
        <w:rPr>
          <w:sz w:val="24"/>
        </w:rPr>
        <w:t>Standard punishments- 1</w:t>
      </w:r>
      <w:r>
        <w:rPr>
          <w:sz w:val="24"/>
          <w:vertAlign w:val="superscript"/>
        </w:rPr>
        <w:t>st</w:t>
      </w:r>
      <w:r>
        <w:rPr>
          <w:sz w:val="24"/>
        </w:rPr>
        <w:t xml:space="preserve"> warnings, then detentions, then a call home, finally referrals.  Some actions can warrant severe penalty without a warning or detention.</w:t>
      </w:r>
    </w:p>
    <w:p w:rsidR="007B0EFD" w:rsidRDefault="007B0EFD" w:rsidP="007B0EFD">
      <w:pPr>
        <w:pStyle w:val="BodyText"/>
        <w:rPr>
          <w:sz w:val="24"/>
        </w:rPr>
      </w:pPr>
    </w:p>
    <w:p w:rsidR="007B0EFD" w:rsidRDefault="007B0EFD" w:rsidP="007B0EFD">
      <w:pPr>
        <w:numPr>
          <w:ilvl w:val="0"/>
          <w:numId w:val="1"/>
        </w:numPr>
      </w:pPr>
      <w:r>
        <w:t>Belligerence (attempting to start a fight) will not be tolerated in this classroom.</w:t>
      </w:r>
    </w:p>
    <w:p w:rsidR="007B0EFD" w:rsidRDefault="007B0EFD" w:rsidP="007B0EFD">
      <w:r>
        <w:t>*punishments- depends on infraction, may include detention, referrals.</w:t>
      </w:r>
    </w:p>
    <w:p w:rsidR="007B0EFD" w:rsidRDefault="007B0EFD" w:rsidP="007B0EFD">
      <w:pPr>
        <w:ind w:left="360"/>
      </w:pPr>
    </w:p>
    <w:p w:rsidR="007B0EFD" w:rsidRDefault="007B0EFD" w:rsidP="007B0EFD">
      <w:pPr>
        <w:numPr>
          <w:ilvl w:val="0"/>
          <w:numId w:val="1"/>
        </w:numPr>
      </w:pPr>
      <w:r>
        <w:t>You will be in class and in your seat when the bell stops ringing, unless you have a valid pass from a teacher.  If not you are tardy.  One second late is still late.  Anything over 15 minutes late to class is treated as a class cut.</w:t>
      </w:r>
    </w:p>
    <w:p w:rsidR="007B0EFD" w:rsidRDefault="007B0EFD" w:rsidP="007B0EFD"/>
    <w:p w:rsidR="007B0EFD" w:rsidRDefault="007B0EFD" w:rsidP="007B0EFD">
      <w:pPr>
        <w:numPr>
          <w:ilvl w:val="0"/>
          <w:numId w:val="1"/>
        </w:numPr>
      </w:pPr>
      <w:r>
        <w:t>No one will congregate at the door waiting for the bell to ring, or congregate in the doorway before class starts.</w:t>
      </w:r>
    </w:p>
    <w:p w:rsidR="007B0EFD" w:rsidRDefault="007B0EFD" w:rsidP="007B0EFD"/>
    <w:p w:rsidR="007B0EFD" w:rsidRDefault="007B0EFD" w:rsidP="007B0EFD">
      <w:pPr>
        <w:numPr>
          <w:ilvl w:val="0"/>
          <w:numId w:val="1"/>
        </w:numPr>
      </w:pPr>
      <w:r>
        <w:t>Come to class with the appropriate materials ready to learn and enjoy your experience here.</w:t>
      </w:r>
    </w:p>
    <w:p w:rsidR="007B0EFD" w:rsidRDefault="007B0EFD" w:rsidP="007B0EFD"/>
    <w:p w:rsidR="007B0EFD" w:rsidRDefault="007B0EFD" w:rsidP="007B0EFD">
      <w:pPr>
        <w:numPr>
          <w:ilvl w:val="0"/>
          <w:numId w:val="1"/>
        </w:numPr>
      </w:pPr>
      <w:r>
        <w:t xml:space="preserve">No food or drink in the classroom other than water on regular instruction days.  On lab days, NO </w:t>
      </w:r>
      <w:smartTag w:uri="urn:schemas-microsoft-com:office:smarttags" w:element="stockticker">
        <w:r>
          <w:t>FOOD</w:t>
        </w:r>
      </w:smartTag>
      <w:r>
        <w:t xml:space="preserve"> of any sort is allowed in the classroom.  Before eating anything remember this is a Chemistry room.  Dangerous chemicals can be anywhere.</w:t>
      </w:r>
    </w:p>
    <w:p w:rsidR="007B0EFD" w:rsidRDefault="007B0EFD" w:rsidP="007B0EFD"/>
    <w:p w:rsidR="007B0EFD" w:rsidRDefault="007B0EFD" w:rsidP="007B0EFD">
      <w:pPr>
        <w:numPr>
          <w:ilvl w:val="0"/>
          <w:numId w:val="1"/>
        </w:numPr>
      </w:pPr>
      <w:r>
        <w:t>All rules still apply if a substitute teacher is in class!!</w:t>
      </w:r>
    </w:p>
    <w:p w:rsidR="007B0EFD" w:rsidRDefault="007B0EFD" w:rsidP="007B0EFD"/>
    <w:p w:rsidR="007B0EFD" w:rsidRDefault="007B0EFD" w:rsidP="007B0EFD">
      <w:pPr>
        <w:numPr>
          <w:ilvl w:val="0"/>
          <w:numId w:val="1"/>
        </w:numPr>
      </w:pPr>
      <w:r>
        <w:t>Anything not covered in these rules will be ruled by common sense!  You know what you are not supposed to do, so don’t do it.</w:t>
      </w:r>
    </w:p>
    <w:p w:rsidR="007B0EFD" w:rsidRDefault="007B0EFD" w:rsidP="007B0EFD"/>
    <w:p w:rsidR="007B0EFD" w:rsidRDefault="007B0EFD" w:rsidP="007B0EFD">
      <w:pPr>
        <w:numPr>
          <w:ilvl w:val="0"/>
          <w:numId w:val="1"/>
        </w:numPr>
      </w:pPr>
      <w:r>
        <w:t xml:space="preserve">When the teacher and students work together, the classroom is an enjoyable experience.  It is you against the material which may be difficult, I am your guide.  If it is turned into student vs. teacher and material it can be a very difficult experience.  </w:t>
      </w:r>
    </w:p>
    <w:p w:rsidR="007B0EFD" w:rsidRDefault="007B0EFD" w:rsidP="007B0EFD"/>
    <w:p w:rsidR="007B0EFD" w:rsidRDefault="007B0EFD" w:rsidP="007B0EFD">
      <w:pPr>
        <w:rPr>
          <w:sz w:val="28"/>
        </w:rPr>
      </w:pPr>
    </w:p>
    <w:p w:rsidR="007B0EFD" w:rsidRDefault="007B0EFD" w:rsidP="007B0EFD">
      <w:pPr>
        <w:pStyle w:val="Heading2"/>
      </w:pPr>
      <w:r>
        <w:t>Chemistry Classroom Policies</w:t>
      </w:r>
    </w:p>
    <w:p w:rsidR="007B0EFD" w:rsidRDefault="007B0EFD" w:rsidP="007B0EFD">
      <w:pPr>
        <w:jc w:val="center"/>
        <w:rPr>
          <w:sz w:val="28"/>
        </w:rPr>
      </w:pPr>
    </w:p>
    <w:p w:rsidR="007B0EFD" w:rsidRDefault="007B0EFD" w:rsidP="007B0EFD">
      <w:pPr>
        <w:pStyle w:val="BodyText"/>
        <w:rPr>
          <w:sz w:val="24"/>
        </w:rPr>
      </w:pPr>
      <w:r>
        <w:rPr>
          <w:sz w:val="24"/>
        </w:rPr>
        <w:t xml:space="preserve">Detentions will be served in my classroom, room 144, from </w:t>
      </w:r>
      <w:smartTag w:uri="urn:schemas-microsoft-com:office:smarttags" w:element="time">
        <w:smartTagPr>
          <w:attr w:name="Minute" w:val="30"/>
          <w:attr w:name="Hour" w:val="14"/>
        </w:smartTagPr>
        <w:r>
          <w:rPr>
            <w:sz w:val="24"/>
          </w:rPr>
          <w:t>2:30</w:t>
        </w:r>
      </w:smartTag>
      <w:r>
        <w:rPr>
          <w:sz w:val="24"/>
        </w:rPr>
        <w:t xml:space="preserve"> to </w:t>
      </w:r>
      <w:smartTag w:uri="urn:schemas-microsoft-com:office:smarttags" w:element="time">
        <w:smartTagPr>
          <w:attr w:name="Minute" w:val="0"/>
          <w:attr w:name="Hour" w:val="15"/>
        </w:smartTagPr>
        <w:r>
          <w:rPr>
            <w:sz w:val="24"/>
          </w:rPr>
          <w:t>3:00</w:t>
        </w:r>
      </w:smartTag>
      <w:r>
        <w:rPr>
          <w:sz w:val="24"/>
        </w:rPr>
        <w:t xml:space="preserve">.  I will give you a slip to sign if you are issued a detention, you will have one week to serve your detention but you must choose you day immediately.  If you fail to choose a day, you must serve your detention the next day after school.    </w:t>
      </w:r>
    </w:p>
    <w:p w:rsidR="007B0EFD" w:rsidRDefault="007B0EFD" w:rsidP="007B0EFD">
      <w:pPr>
        <w:pStyle w:val="BodyText"/>
        <w:rPr>
          <w:sz w:val="24"/>
        </w:rPr>
      </w:pPr>
    </w:p>
    <w:p w:rsidR="007B0EFD" w:rsidRDefault="007B0EFD" w:rsidP="007B0EFD">
      <w:pPr>
        <w:pStyle w:val="BodyText"/>
        <w:rPr>
          <w:sz w:val="24"/>
        </w:rPr>
      </w:pPr>
      <w:r>
        <w:rPr>
          <w:sz w:val="24"/>
        </w:rPr>
        <w:t>Tardiness</w:t>
      </w:r>
      <w:r>
        <w:rPr>
          <w:b/>
          <w:bCs/>
          <w:sz w:val="24"/>
        </w:rPr>
        <w:t>- If the bell stops ringing and you are not in the classroom and in your seat you are tardy, even if it is by 1 second.  No Exceptions!</w:t>
      </w:r>
      <w:r>
        <w:rPr>
          <w:sz w:val="24"/>
        </w:rPr>
        <w:t xml:space="preserve">  First two times you get a warning, the third time you get a detention, the </w:t>
      </w:r>
      <w:proofErr w:type="spellStart"/>
      <w:r>
        <w:rPr>
          <w:sz w:val="24"/>
        </w:rPr>
        <w:t>forth</w:t>
      </w:r>
      <w:proofErr w:type="spellEnd"/>
      <w:r>
        <w:rPr>
          <w:sz w:val="24"/>
        </w:rPr>
        <w:t xml:space="preserve"> time you get a detention.  The rest go to the principal. </w:t>
      </w:r>
    </w:p>
    <w:p w:rsidR="007B0EFD" w:rsidRDefault="007B0EFD" w:rsidP="007B0EFD"/>
    <w:p w:rsidR="007B0EFD" w:rsidRDefault="007B0EFD" w:rsidP="007B0EFD"/>
    <w:p w:rsidR="007B0EFD" w:rsidRDefault="007B0EFD" w:rsidP="007B0EFD">
      <w:r>
        <w:t>Late homework- you may turn things in one day late and receive 50% credit, two days late is 25%.  Nothing may be turned in later than two days.</w:t>
      </w:r>
    </w:p>
    <w:p w:rsidR="007B0EFD" w:rsidRDefault="007B0EFD" w:rsidP="007B0EFD"/>
    <w:p w:rsidR="007B0EFD" w:rsidRDefault="007B0EFD" w:rsidP="007B0EFD">
      <w:r>
        <w:t xml:space="preserve">Make-up for absences- you may only make up work for excused absences, anything completed on an unexcused absence will count as a zero.  </w:t>
      </w:r>
      <w:r w:rsidRPr="008E14ED">
        <w:rPr>
          <w:u w:val="single"/>
        </w:rPr>
        <w:t>It is your responsibility</w:t>
      </w:r>
      <w:r>
        <w:t xml:space="preserve"> to get notes and any assignments you miss, I am not responsible for reminding you.   I will maintain a website with all assignments posted on it you can check.  I will also be available for any questions you may have after school or before class.  If you miss a test, homework assignment or a quiz, you will have the number of days you were absent to make it up plus 1.  Attendance (excused or unexcused) is a common reason for students struggling with Chemistry.  Chemistry is a comprehensive course meaning today’s lesson requires you understand yesterday’s lesson</w:t>
      </w:r>
      <w:r w:rsidR="00FD72A0">
        <w:t xml:space="preserve">.  </w:t>
      </w:r>
      <w:r>
        <w:t xml:space="preserve"> </w:t>
      </w:r>
    </w:p>
    <w:p w:rsidR="007B0EFD" w:rsidRDefault="007B0EFD" w:rsidP="007B0EFD"/>
    <w:p w:rsidR="007B0EFD" w:rsidRDefault="007B0EFD" w:rsidP="007B0EFD">
      <w:r>
        <w:t xml:space="preserve">Cheating- </w:t>
      </w:r>
      <w:r>
        <w:rPr>
          <w:b/>
          <w:bCs/>
        </w:rPr>
        <w:t>All parties</w:t>
      </w:r>
      <w:r>
        <w:t xml:space="preserve"> involved will receive a zero on whatever they were working on.  All parties includes someone who is finished with their paper or test and allows someone to copy, or attempts to give an answer to someone even if their paper is already turned in!  This also includes coping someone’s homework or in class assignment, not just tests.  In this class</w:t>
      </w:r>
      <w:r w:rsidR="00FD72A0">
        <w:t>,</w:t>
      </w:r>
      <w:r>
        <w:t xml:space="preserve"> you are expected to do your own work.</w:t>
      </w:r>
    </w:p>
    <w:p w:rsidR="007B0EFD" w:rsidRDefault="007B0EFD" w:rsidP="007B0EFD"/>
    <w:p w:rsidR="007B0EFD" w:rsidRDefault="007B0EFD" w:rsidP="007B0EFD"/>
    <w:p w:rsidR="007B0EFD" w:rsidRDefault="00267351" w:rsidP="00A0395F">
      <w:r>
        <w:t>Students</w:t>
      </w:r>
      <w:r w:rsidR="007B0EFD">
        <w:t xml:space="preserve"> will be graded by quizzes, tests, homework, labs, </w:t>
      </w:r>
      <w:proofErr w:type="gramStart"/>
      <w:r w:rsidR="007B0EFD">
        <w:t>projects</w:t>
      </w:r>
      <w:proofErr w:type="gramEnd"/>
      <w:r w:rsidR="007B0EFD">
        <w:t xml:space="preserve"> and in class assignments.  Grades will be </w:t>
      </w:r>
      <w:r w:rsidR="00885BDC">
        <w:t xml:space="preserve">posted on </w:t>
      </w:r>
      <w:proofErr w:type="spellStart"/>
      <w:r w:rsidR="00885BDC">
        <w:t>Progressbook</w:t>
      </w:r>
      <w:proofErr w:type="spellEnd"/>
      <w:r w:rsidR="00FD72A0">
        <w:t xml:space="preserve">.  </w:t>
      </w:r>
    </w:p>
    <w:p w:rsidR="00AB2DE3" w:rsidRDefault="00AB2DE3" w:rsidP="00A0395F">
      <w:bookmarkStart w:id="0" w:name="_GoBack"/>
      <w:bookmarkEnd w:id="0"/>
    </w:p>
    <w:p w:rsidR="00267351" w:rsidRDefault="00267351" w:rsidP="007B0EFD">
      <w:pPr>
        <w:jc w:val="both"/>
      </w:pPr>
      <w:r>
        <w:t>This is an Honors Course, and will now receive a .5 increase for GPA calculations for any passing grade.</w:t>
      </w:r>
    </w:p>
    <w:p w:rsidR="00267351" w:rsidRDefault="00267351" w:rsidP="007B0EFD">
      <w:pPr>
        <w:jc w:val="both"/>
      </w:pPr>
    </w:p>
    <w:p w:rsidR="00267351" w:rsidRDefault="00267351" w:rsidP="007B0EFD">
      <w:pPr>
        <w:jc w:val="both"/>
      </w:pPr>
    </w:p>
    <w:tbl>
      <w:tblPr>
        <w:tblStyle w:val="TableGrid"/>
        <w:tblW w:w="0" w:type="auto"/>
        <w:tblLook w:val="04A0" w:firstRow="1" w:lastRow="0" w:firstColumn="1" w:lastColumn="0" w:noHBand="0" w:noVBand="1"/>
      </w:tblPr>
      <w:tblGrid>
        <w:gridCol w:w="2167"/>
        <w:gridCol w:w="2161"/>
        <w:gridCol w:w="2159"/>
        <w:gridCol w:w="2143"/>
      </w:tblGrid>
      <w:tr w:rsidR="00267351" w:rsidTr="00267351">
        <w:tc>
          <w:tcPr>
            <w:tcW w:w="2214" w:type="dxa"/>
          </w:tcPr>
          <w:p w:rsidR="00267351" w:rsidRDefault="00267351" w:rsidP="007B0EFD">
            <w:pPr>
              <w:jc w:val="both"/>
            </w:pPr>
            <w:r>
              <w:t>Grading Scale</w:t>
            </w:r>
          </w:p>
        </w:tc>
        <w:tc>
          <w:tcPr>
            <w:tcW w:w="2214" w:type="dxa"/>
          </w:tcPr>
          <w:p w:rsidR="00267351" w:rsidRDefault="00267351" w:rsidP="007B0EFD">
            <w:pPr>
              <w:jc w:val="both"/>
            </w:pPr>
            <w:r>
              <w:t>Normal Classes</w:t>
            </w:r>
          </w:p>
        </w:tc>
        <w:tc>
          <w:tcPr>
            <w:tcW w:w="2214" w:type="dxa"/>
          </w:tcPr>
          <w:p w:rsidR="00267351" w:rsidRDefault="00267351" w:rsidP="007B0EFD">
            <w:pPr>
              <w:jc w:val="both"/>
            </w:pPr>
            <w:r>
              <w:t>Honors Class</w:t>
            </w:r>
          </w:p>
        </w:tc>
        <w:tc>
          <w:tcPr>
            <w:tcW w:w="2214" w:type="dxa"/>
          </w:tcPr>
          <w:p w:rsidR="00267351" w:rsidRDefault="00267351" w:rsidP="007B0EFD">
            <w:pPr>
              <w:jc w:val="both"/>
            </w:pPr>
            <w:r>
              <w:t>AP</w:t>
            </w:r>
          </w:p>
        </w:tc>
      </w:tr>
      <w:tr w:rsidR="00267351" w:rsidTr="00267351">
        <w:tc>
          <w:tcPr>
            <w:tcW w:w="2214" w:type="dxa"/>
          </w:tcPr>
          <w:p w:rsidR="00267351" w:rsidRDefault="004C79F5" w:rsidP="00267351">
            <w:r>
              <w:t>100-90</w:t>
            </w:r>
            <w:r w:rsidR="00267351">
              <w:tab/>
            </w:r>
            <w:r w:rsidR="00267351">
              <w:tab/>
              <w:t>A</w:t>
            </w:r>
          </w:p>
        </w:tc>
        <w:tc>
          <w:tcPr>
            <w:tcW w:w="2214" w:type="dxa"/>
          </w:tcPr>
          <w:p w:rsidR="00267351" w:rsidRDefault="00267351" w:rsidP="007B0EFD">
            <w:pPr>
              <w:jc w:val="both"/>
            </w:pPr>
            <w:r>
              <w:t>4.0</w:t>
            </w:r>
          </w:p>
        </w:tc>
        <w:tc>
          <w:tcPr>
            <w:tcW w:w="2214" w:type="dxa"/>
          </w:tcPr>
          <w:p w:rsidR="00267351" w:rsidRDefault="00267351" w:rsidP="007B0EFD">
            <w:pPr>
              <w:jc w:val="both"/>
            </w:pPr>
            <w:r>
              <w:t>4.5</w:t>
            </w:r>
          </w:p>
        </w:tc>
        <w:tc>
          <w:tcPr>
            <w:tcW w:w="2214" w:type="dxa"/>
          </w:tcPr>
          <w:p w:rsidR="00267351" w:rsidRDefault="00267351" w:rsidP="007B0EFD">
            <w:pPr>
              <w:jc w:val="both"/>
            </w:pPr>
            <w:r>
              <w:t>5.0</w:t>
            </w:r>
          </w:p>
        </w:tc>
      </w:tr>
      <w:tr w:rsidR="00267351" w:rsidTr="00267351">
        <w:tc>
          <w:tcPr>
            <w:tcW w:w="2214" w:type="dxa"/>
          </w:tcPr>
          <w:p w:rsidR="00267351" w:rsidRDefault="004C79F5" w:rsidP="00267351">
            <w:r>
              <w:t>89-80</w:t>
            </w:r>
            <w:r w:rsidR="00267351">
              <w:tab/>
            </w:r>
            <w:r w:rsidR="00267351">
              <w:tab/>
              <w:t>B</w:t>
            </w:r>
          </w:p>
        </w:tc>
        <w:tc>
          <w:tcPr>
            <w:tcW w:w="2214" w:type="dxa"/>
          </w:tcPr>
          <w:p w:rsidR="00267351" w:rsidRDefault="00267351" w:rsidP="007B0EFD">
            <w:pPr>
              <w:jc w:val="both"/>
            </w:pPr>
            <w:r>
              <w:t>3.0</w:t>
            </w:r>
          </w:p>
        </w:tc>
        <w:tc>
          <w:tcPr>
            <w:tcW w:w="2214" w:type="dxa"/>
          </w:tcPr>
          <w:p w:rsidR="00267351" w:rsidRDefault="00267351" w:rsidP="007B0EFD">
            <w:pPr>
              <w:jc w:val="both"/>
            </w:pPr>
            <w:r>
              <w:t>3.5</w:t>
            </w:r>
          </w:p>
        </w:tc>
        <w:tc>
          <w:tcPr>
            <w:tcW w:w="2214" w:type="dxa"/>
          </w:tcPr>
          <w:p w:rsidR="00267351" w:rsidRDefault="00267351" w:rsidP="007B0EFD">
            <w:pPr>
              <w:jc w:val="both"/>
            </w:pPr>
            <w:r>
              <w:t>4.0</w:t>
            </w:r>
          </w:p>
        </w:tc>
      </w:tr>
      <w:tr w:rsidR="00267351" w:rsidTr="00267351">
        <w:tc>
          <w:tcPr>
            <w:tcW w:w="2214" w:type="dxa"/>
          </w:tcPr>
          <w:p w:rsidR="00267351" w:rsidRDefault="004C79F5" w:rsidP="00267351">
            <w:r>
              <w:t>79-70</w:t>
            </w:r>
            <w:r w:rsidR="00267351">
              <w:tab/>
            </w:r>
            <w:r w:rsidR="00267351">
              <w:tab/>
              <w:t>C</w:t>
            </w:r>
          </w:p>
        </w:tc>
        <w:tc>
          <w:tcPr>
            <w:tcW w:w="2214" w:type="dxa"/>
          </w:tcPr>
          <w:p w:rsidR="00267351" w:rsidRDefault="00267351" w:rsidP="007B0EFD">
            <w:pPr>
              <w:jc w:val="both"/>
            </w:pPr>
            <w:r>
              <w:t>2.0</w:t>
            </w:r>
          </w:p>
        </w:tc>
        <w:tc>
          <w:tcPr>
            <w:tcW w:w="2214" w:type="dxa"/>
          </w:tcPr>
          <w:p w:rsidR="00267351" w:rsidRDefault="00267351" w:rsidP="007B0EFD">
            <w:pPr>
              <w:jc w:val="both"/>
            </w:pPr>
            <w:r>
              <w:t>2.5</w:t>
            </w:r>
          </w:p>
        </w:tc>
        <w:tc>
          <w:tcPr>
            <w:tcW w:w="2214" w:type="dxa"/>
          </w:tcPr>
          <w:p w:rsidR="00267351" w:rsidRDefault="00267351" w:rsidP="007B0EFD">
            <w:pPr>
              <w:jc w:val="both"/>
            </w:pPr>
            <w:r>
              <w:t>3.0</w:t>
            </w:r>
          </w:p>
        </w:tc>
      </w:tr>
      <w:tr w:rsidR="00267351" w:rsidTr="00267351">
        <w:tc>
          <w:tcPr>
            <w:tcW w:w="2214" w:type="dxa"/>
          </w:tcPr>
          <w:p w:rsidR="00267351" w:rsidRDefault="004C79F5" w:rsidP="00267351">
            <w:r>
              <w:t>69-60</w:t>
            </w:r>
            <w:r w:rsidR="00267351">
              <w:tab/>
            </w:r>
            <w:r w:rsidR="00267351">
              <w:tab/>
              <w:t>D</w:t>
            </w:r>
          </w:p>
        </w:tc>
        <w:tc>
          <w:tcPr>
            <w:tcW w:w="2214" w:type="dxa"/>
          </w:tcPr>
          <w:p w:rsidR="00267351" w:rsidRDefault="00267351" w:rsidP="007B0EFD">
            <w:pPr>
              <w:jc w:val="both"/>
            </w:pPr>
            <w:r>
              <w:t>1.0</w:t>
            </w:r>
          </w:p>
        </w:tc>
        <w:tc>
          <w:tcPr>
            <w:tcW w:w="2214" w:type="dxa"/>
          </w:tcPr>
          <w:p w:rsidR="00267351" w:rsidRDefault="00267351" w:rsidP="007B0EFD">
            <w:pPr>
              <w:jc w:val="both"/>
            </w:pPr>
            <w:r>
              <w:t>1.5</w:t>
            </w:r>
          </w:p>
        </w:tc>
        <w:tc>
          <w:tcPr>
            <w:tcW w:w="2214" w:type="dxa"/>
          </w:tcPr>
          <w:p w:rsidR="00267351" w:rsidRDefault="00267351" w:rsidP="007B0EFD">
            <w:pPr>
              <w:jc w:val="both"/>
            </w:pPr>
            <w:r>
              <w:t>2.0</w:t>
            </w:r>
          </w:p>
        </w:tc>
      </w:tr>
      <w:tr w:rsidR="00267351" w:rsidTr="00267351">
        <w:tc>
          <w:tcPr>
            <w:tcW w:w="2214" w:type="dxa"/>
          </w:tcPr>
          <w:p w:rsidR="00267351" w:rsidRDefault="004C79F5" w:rsidP="007B0EFD">
            <w:pPr>
              <w:jc w:val="both"/>
            </w:pPr>
            <w:r>
              <w:t>59</w:t>
            </w:r>
            <w:r w:rsidR="00267351">
              <w:t xml:space="preserve"> below</w:t>
            </w:r>
            <w:r w:rsidR="00267351">
              <w:tab/>
              <w:t>F</w:t>
            </w:r>
          </w:p>
        </w:tc>
        <w:tc>
          <w:tcPr>
            <w:tcW w:w="2214" w:type="dxa"/>
          </w:tcPr>
          <w:p w:rsidR="00267351" w:rsidRDefault="00267351" w:rsidP="007B0EFD">
            <w:pPr>
              <w:jc w:val="both"/>
            </w:pPr>
            <w:r>
              <w:t>0</w:t>
            </w:r>
          </w:p>
        </w:tc>
        <w:tc>
          <w:tcPr>
            <w:tcW w:w="2214" w:type="dxa"/>
          </w:tcPr>
          <w:p w:rsidR="00267351" w:rsidRDefault="00267351" w:rsidP="007B0EFD">
            <w:pPr>
              <w:jc w:val="both"/>
            </w:pPr>
            <w:r>
              <w:t>0</w:t>
            </w:r>
          </w:p>
        </w:tc>
        <w:tc>
          <w:tcPr>
            <w:tcW w:w="2214" w:type="dxa"/>
          </w:tcPr>
          <w:p w:rsidR="00267351" w:rsidRDefault="00267351" w:rsidP="007B0EFD">
            <w:pPr>
              <w:jc w:val="both"/>
            </w:pPr>
            <w:r>
              <w:t>0</w:t>
            </w:r>
          </w:p>
        </w:tc>
      </w:tr>
    </w:tbl>
    <w:p w:rsidR="00267351" w:rsidRDefault="00267351"/>
    <w:sectPr w:rsidR="002673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C3EDC"/>
    <w:multiLevelType w:val="hybridMultilevel"/>
    <w:tmpl w:val="A6B605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B3"/>
    <w:rsid w:val="000838FD"/>
    <w:rsid w:val="00267351"/>
    <w:rsid w:val="00271118"/>
    <w:rsid w:val="002A050F"/>
    <w:rsid w:val="00386EA0"/>
    <w:rsid w:val="003D53A9"/>
    <w:rsid w:val="004C79F5"/>
    <w:rsid w:val="00683D01"/>
    <w:rsid w:val="006B4EE1"/>
    <w:rsid w:val="006E00B3"/>
    <w:rsid w:val="007135E7"/>
    <w:rsid w:val="007B0EFD"/>
    <w:rsid w:val="00860BF8"/>
    <w:rsid w:val="008661D5"/>
    <w:rsid w:val="00874DBC"/>
    <w:rsid w:val="00885BDC"/>
    <w:rsid w:val="009C36AB"/>
    <w:rsid w:val="00A0395F"/>
    <w:rsid w:val="00AB2DE3"/>
    <w:rsid w:val="00BA6ADA"/>
    <w:rsid w:val="00C673F6"/>
    <w:rsid w:val="00C91DF7"/>
    <w:rsid w:val="00DB19E7"/>
    <w:rsid w:val="00E16EDB"/>
    <w:rsid w:val="00F36CC4"/>
    <w:rsid w:val="00F51531"/>
    <w:rsid w:val="00FD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425DAC64"/>
  <w15:docId w15:val="{5D273E08-B1F4-432A-959D-3DFADAA4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7B0EFD"/>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6CC4"/>
    <w:rPr>
      <w:color w:val="0000FF"/>
      <w:u w:val="single"/>
    </w:rPr>
  </w:style>
  <w:style w:type="character" w:customStyle="1" w:styleId="Heading2Char">
    <w:name w:val="Heading 2 Char"/>
    <w:link w:val="Heading2"/>
    <w:rsid w:val="007B0EFD"/>
    <w:rPr>
      <w:sz w:val="28"/>
      <w:szCs w:val="24"/>
    </w:rPr>
  </w:style>
  <w:style w:type="paragraph" w:styleId="Title">
    <w:name w:val="Title"/>
    <w:basedOn w:val="Normal"/>
    <w:link w:val="TitleChar"/>
    <w:qFormat/>
    <w:rsid w:val="007B0EFD"/>
    <w:pPr>
      <w:jc w:val="center"/>
    </w:pPr>
    <w:rPr>
      <w:sz w:val="28"/>
    </w:rPr>
  </w:style>
  <w:style w:type="character" w:customStyle="1" w:styleId="TitleChar">
    <w:name w:val="Title Char"/>
    <w:link w:val="Title"/>
    <w:rsid w:val="007B0EFD"/>
    <w:rPr>
      <w:sz w:val="28"/>
      <w:szCs w:val="24"/>
    </w:rPr>
  </w:style>
  <w:style w:type="paragraph" w:styleId="BodyText">
    <w:name w:val="Body Text"/>
    <w:basedOn w:val="Normal"/>
    <w:link w:val="BodyTextChar"/>
    <w:rsid w:val="007B0EFD"/>
    <w:rPr>
      <w:sz w:val="28"/>
    </w:rPr>
  </w:style>
  <w:style w:type="character" w:customStyle="1" w:styleId="BodyTextChar">
    <w:name w:val="Body Text Char"/>
    <w:link w:val="BodyText"/>
    <w:rsid w:val="007B0EFD"/>
    <w:rPr>
      <w:sz w:val="28"/>
      <w:szCs w:val="24"/>
    </w:rPr>
  </w:style>
  <w:style w:type="paragraph" w:styleId="BalloonText">
    <w:name w:val="Balloon Text"/>
    <w:basedOn w:val="Normal"/>
    <w:link w:val="BalloonTextChar"/>
    <w:rsid w:val="00271118"/>
    <w:rPr>
      <w:rFonts w:ascii="Tahoma" w:hAnsi="Tahoma" w:cs="Tahoma"/>
      <w:sz w:val="16"/>
      <w:szCs w:val="16"/>
    </w:rPr>
  </w:style>
  <w:style w:type="character" w:customStyle="1" w:styleId="BalloonTextChar">
    <w:name w:val="Balloon Text Char"/>
    <w:basedOn w:val="DefaultParagraphFont"/>
    <w:link w:val="BalloonText"/>
    <w:rsid w:val="00271118"/>
    <w:rPr>
      <w:rFonts w:ascii="Tahoma" w:hAnsi="Tahoma" w:cs="Tahoma"/>
      <w:sz w:val="16"/>
      <w:szCs w:val="16"/>
    </w:rPr>
  </w:style>
  <w:style w:type="table" w:styleId="TableGrid">
    <w:name w:val="Table Grid"/>
    <w:basedOn w:val="TableNormal"/>
    <w:rsid w:val="0026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05153">
      <w:bodyDiv w:val="1"/>
      <w:marLeft w:val="0"/>
      <w:marRight w:val="0"/>
      <w:marTop w:val="0"/>
      <w:marBottom w:val="0"/>
      <w:divBdr>
        <w:top w:val="none" w:sz="0" w:space="0" w:color="auto"/>
        <w:left w:val="none" w:sz="0" w:space="0" w:color="auto"/>
        <w:bottom w:val="none" w:sz="0" w:space="0" w:color="auto"/>
        <w:right w:val="none" w:sz="0" w:space="0" w:color="auto"/>
      </w:divBdr>
    </w:div>
    <w:div w:id="170875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pley-fairlawn.org/lynng" TargetMode="External"/><Relationship Id="rId5" Type="http://schemas.openxmlformats.org/officeDocument/2006/relationships/hyperlink" Target="mailto:gene.lynn@copley-fairlaw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General Chemistry 2008-09 Course Syllabus</vt:lpstr>
    </vt:vector>
  </TitlesOfParts>
  <Company>CFCS</Company>
  <LinksUpToDate>false</LinksUpToDate>
  <CharactersWithSpaces>7046</CharactersWithSpaces>
  <SharedDoc>false</SharedDoc>
  <HLinks>
    <vt:vector size="18" baseType="variant">
      <vt:variant>
        <vt:i4>65626</vt:i4>
      </vt:variant>
      <vt:variant>
        <vt:i4>6</vt:i4>
      </vt:variant>
      <vt:variant>
        <vt:i4>0</vt:i4>
      </vt:variant>
      <vt:variant>
        <vt:i4>5</vt:i4>
      </vt:variant>
      <vt:variant>
        <vt:lpwstr>http://www.copley-fairlawn.org/lynng</vt:lpwstr>
      </vt:variant>
      <vt:variant>
        <vt:lpwstr/>
      </vt:variant>
      <vt:variant>
        <vt:i4>6160466</vt:i4>
      </vt:variant>
      <vt:variant>
        <vt:i4>3</vt:i4>
      </vt:variant>
      <vt:variant>
        <vt:i4>0</vt:i4>
      </vt:variant>
      <vt:variant>
        <vt:i4>5</vt:i4>
      </vt:variant>
      <vt:variant>
        <vt:lpwstr>http://college.hmco.com/pic/zumdahlintrofdn6e</vt:lpwstr>
      </vt:variant>
      <vt:variant>
        <vt:lpwstr/>
      </vt:variant>
      <vt:variant>
        <vt:i4>1900602</vt:i4>
      </vt:variant>
      <vt:variant>
        <vt:i4>0</vt:i4>
      </vt:variant>
      <vt:variant>
        <vt:i4>0</vt:i4>
      </vt:variant>
      <vt:variant>
        <vt:i4>5</vt:i4>
      </vt:variant>
      <vt:variant>
        <vt:lpwstr>mailto:gene.lynn@copley-fairlawn.org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Chemistry 2008-09 Course Syllabus</dc:title>
  <dc:subject/>
  <dc:creator>CFCS</dc:creator>
  <cp:keywords/>
  <dc:description/>
  <cp:lastModifiedBy>Gene Lynn</cp:lastModifiedBy>
  <cp:revision>9</cp:revision>
  <cp:lastPrinted>2017-08-22T14:56:00Z</cp:lastPrinted>
  <dcterms:created xsi:type="dcterms:W3CDTF">2012-08-17T13:45:00Z</dcterms:created>
  <dcterms:modified xsi:type="dcterms:W3CDTF">2021-08-17T15:56:00Z</dcterms:modified>
</cp:coreProperties>
</file>